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AF3E4" w14:textId="3EB19C18" w:rsidR="008D40EC" w:rsidRDefault="008D40EC" w:rsidP="008D40EC">
      <w:pPr>
        <w:pStyle w:val="a4"/>
        <w:tabs>
          <w:tab w:val="right" w:pos="9638"/>
        </w:tabs>
        <w:overflowPunct w:val="0"/>
        <w:autoSpaceDE w:val="0"/>
        <w:autoSpaceDN w:val="0"/>
        <w:adjustRightInd w:val="0"/>
        <w:textAlignment w:val="baseline"/>
        <w:rPr>
          <w:sz w:val="24"/>
          <w:szCs w:val="24"/>
        </w:rPr>
      </w:pPr>
      <w:r>
        <w:rPr>
          <w:sz w:val="24"/>
          <w:szCs w:val="24"/>
          <w:lang w:eastAsia="ja-JP"/>
        </w:rPr>
        <w:t>3GPP SA WG2#167</w:t>
      </w:r>
      <w:r>
        <w:rPr>
          <w:sz w:val="24"/>
          <w:szCs w:val="24"/>
          <w:lang w:eastAsia="ja-JP"/>
        </w:rPr>
        <w:tab/>
        <w:t>S2-25</w:t>
      </w:r>
      <w:r w:rsidR="00BF11EC">
        <w:rPr>
          <w:sz w:val="24"/>
          <w:szCs w:val="24"/>
          <w:lang w:eastAsia="ja-JP"/>
        </w:rPr>
        <w:t>01681</w:t>
      </w:r>
    </w:p>
    <w:p w14:paraId="030829CF" w14:textId="1657A90D" w:rsidR="00082DEE" w:rsidRPr="00F37249" w:rsidRDefault="008D40EC" w:rsidP="008D40EC">
      <w:pPr>
        <w:pStyle w:val="a4"/>
        <w:pBdr>
          <w:bottom w:val="single" w:sz="4" w:space="1" w:color="auto"/>
        </w:pBdr>
        <w:tabs>
          <w:tab w:val="right" w:pos="9638"/>
        </w:tabs>
        <w:ind w:right="-57"/>
        <w:rPr>
          <w:rFonts w:eastAsia="Arial Unicode MS" w:cs="Arial"/>
          <w:bCs/>
          <w:sz w:val="24"/>
        </w:rPr>
      </w:pPr>
      <w:r>
        <w:rPr>
          <w:rFonts w:cs="Arial"/>
          <w:bCs/>
          <w:sz w:val="24"/>
          <w:lang w:val="en-US"/>
        </w:rPr>
        <w:t>Athens, Greece, 1</w:t>
      </w:r>
      <w:r>
        <w:rPr>
          <w:rFonts w:cs="Arial"/>
          <w:bCs/>
          <w:sz w:val="24"/>
        </w:rPr>
        <w:t>7-21 F</w:t>
      </w:r>
      <w:r>
        <w:rPr>
          <w:rFonts w:cs="Arial"/>
          <w:bCs/>
          <w:sz w:val="24"/>
          <w:lang w:val="en-US"/>
        </w:rPr>
        <w:t>ebru</w:t>
      </w:r>
      <w:r>
        <w:rPr>
          <w:rFonts w:cs="Arial"/>
          <w:bCs/>
          <w:sz w:val="24"/>
        </w:rPr>
        <w:t>ary, 2025</w:t>
      </w:r>
      <w:r w:rsidR="00082DEE" w:rsidRPr="00F37249">
        <w:rPr>
          <w:rFonts w:eastAsia="Arial Unicode MS" w:cs="Arial"/>
          <w:bCs/>
        </w:rPr>
        <w:tab/>
      </w:r>
      <w:r w:rsidR="00082DEE" w:rsidRPr="00350B45">
        <w:rPr>
          <w:rFonts w:eastAsia="Arial Unicode MS" w:cs="Arial"/>
          <w:bCs/>
          <w:color w:val="156082"/>
        </w:rPr>
        <w:t>(Revision of S2-2</w:t>
      </w:r>
      <w:r w:rsidR="00082DEE">
        <w:rPr>
          <w:rFonts w:eastAsia="Arial Unicode MS" w:cs="Arial"/>
          <w:bCs/>
          <w:color w:val="156082"/>
        </w:rPr>
        <w:t>5</w:t>
      </w:r>
      <w:r w:rsidR="00BF11EC">
        <w:rPr>
          <w:rFonts w:eastAsia="Arial Unicode MS" w:cs="Arial"/>
          <w:bCs/>
          <w:color w:val="156082"/>
        </w:rPr>
        <w:t>0</w:t>
      </w:r>
      <w:r w:rsidR="00082DEE" w:rsidRPr="00350B45">
        <w:rPr>
          <w:rFonts w:eastAsia="Arial Unicode MS" w:cs="Arial"/>
          <w:bCs/>
          <w:color w:val="156082"/>
        </w:rPr>
        <w:t>xxxx)</w:t>
      </w:r>
    </w:p>
    <w:p w14:paraId="0FD19BB2" w14:textId="77777777" w:rsidR="00602CFF" w:rsidRPr="00082DEE" w:rsidRDefault="00602CFF" w:rsidP="00602CFF">
      <w:pPr>
        <w:rPr>
          <w:rFonts w:ascii="Arial" w:hAnsi="Arial" w:cs="Arial"/>
        </w:rPr>
      </w:pPr>
    </w:p>
    <w:p w14:paraId="774EC158" w14:textId="6BB75FAF" w:rsidR="00602CFF" w:rsidRPr="00783E88" w:rsidRDefault="00602CFF" w:rsidP="00602CFF">
      <w:pPr>
        <w:ind w:left="2127" w:hanging="2127"/>
        <w:rPr>
          <w:rFonts w:ascii="Arial" w:hAnsi="Arial" w:cs="Arial"/>
          <w:b/>
        </w:rPr>
      </w:pPr>
      <w:r w:rsidRPr="00783E88">
        <w:rPr>
          <w:rFonts w:ascii="Arial" w:hAnsi="Arial" w:cs="Arial"/>
          <w:b/>
        </w:rPr>
        <w:t>Source:</w:t>
      </w:r>
      <w:r w:rsidRPr="00783E88">
        <w:rPr>
          <w:rFonts w:ascii="Arial" w:hAnsi="Arial" w:cs="Arial"/>
          <w:b/>
        </w:rPr>
        <w:tab/>
      </w:r>
      <w:r w:rsidR="00351938" w:rsidRPr="00783E88">
        <w:rPr>
          <w:rFonts w:ascii="Arial" w:hAnsi="Arial" w:cs="Arial"/>
          <w:b/>
        </w:rPr>
        <w:t>OPPO</w:t>
      </w:r>
    </w:p>
    <w:p w14:paraId="235C4A53" w14:textId="21C87229" w:rsidR="00602CFF" w:rsidRPr="004C6968" w:rsidRDefault="00602CFF" w:rsidP="00602CFF">
      <w:pPr>
        <w:ind w:left="2127" w:hanging="2127"/>
        <w:rPr>
          <w:rFonts w:ascii="Arial" w:hAnsi="Arial" w:cs="Arial"/>
          <w:b/>
          <w:lang w:val="en-US"/>
        </w:rPr>
      </w:pPr>
      <w:r w:rsidRPr="00783E88">
        <w:rPr>
          <w:rFonts w:ascii="Arial" w:hAnsi="Arial" w:cs="Arial"/>
          <w:b/>
        </w:rPr>
        <w:t>Title:</w:t>
      </w:r>
      <w:r w:rsidRPr="00783E88">
        <w:rPr>
          <w:rFonts w:ascii="Arial" w:hAnsi="Arial" w:cs="Arial"/>
          <w:b/>
        </w:rPr>
        <w:tab/>
      </w:r>
      <w:r w:rsidR="008F1000" w:rsidRPr="00783E88">
        <w:rPr>
          <w:rFonts w:ascii="Arial" w:hAnsi="Arial" w:cs="Arial"/>
          <w:b/>
        </w:rPr>
        <w:t>Cover sheet for presentation of TR 23.700-</w:t>
      </w:r>
      <w:r w:rsidR="00351938" w:rsidRPr="00783E88">
        <w:rPr>
          <w:rFonts w:ascii="Arial" w:hAnsi="Arial" w:cs="Arial"/>
          <w:b/>
        </w:rPr>
        <w:t>13</w:t>
      </w:r>
      <w:r w:rsidR="008F1000" w:rsidRPr="00783E88">
        <w:rPr>
          <w:rFonts w:ascii="Arial" w:hAnsi="Arial" w:cs="Arial"/>
          <w:b/>
        </w:rPr>
        <w:t xml:space="preserve"> to TSG SA for </w:t>
      </w:r>
      <w:r w:rsidR="004C6968">
        <w:rPr>
          <w:rFonts w:ascii="Arial" w:hAnsi="Arial" w:cs="Arial"/>
          <w:b/>
        </w:rPr>
        <w:t>A</w:t>
      </w:r>
      <w:r w:rsidR="004C6968">
        <w:rPr>
          <w:rFonts w:ascii="Arial" w:hAnsi="Arial" w:cs="Arial"/>
          <w:b/>
          <w:lang w:val="en-US"/>
        </w:rPr>
        <w:t>pproval</w:t>
      </w:r>
    </w:p>
    <w:p w14:paraId="269C27A6" w14:textId="654FAF4B" w:rsidR="00602CFF" w:rsidRPr="00783E88" w:rsidRDefault="00602CFF" w:rsidP="00602CFF">
      <w:pPr>
        <w:ind w:left="2127" w:hanging="2127"/>
        <w:rPr>
          <w:rFonts w:ascii="Arial" w:hAnsi="Arial" w:cs="Arial"/>
          <w:b/>
        </w:rPr>
      </w:pPr>
      <w:r w:rsidRPr="00783E88">
        <w:rPr>
          <w:rFonts w:ascii="Arial" w:hAnsi="Arial" w:cs="Arial"/>
          <w:b/>
        </w:rPr>
        <w:t>Document for:</w:t>
      </w:r>
      <w:r w:rsidRPr="00783E88">
        <w:rPr>
          <w:rFonts w:ascii="Arial" w:hAnsi="Arial" w:cs="Arial"/>
          <w:b/>
        </w:rPr>
        <w:tab/>
      </w:r>
      <w:r w:rsidR="0035196B" w:rsidRPr="00783E88">
        <w:rPr>
          <w:rFonts w:ascii="Arial" w:hAnsi="Arial" w:cs="Arial"/>
          <w:b/>
        </w:rPr>
        <w:t>Approval</w:t>
      </w:r>
    </w:p>
    <w:p w14:paraId="4FA9C872" w14:textId="0DFD410A" w:rsidR="00602CFF" w:rsidRPr="00783E88" w:rsidRDefault="00CD3BE6" w:rsidP="00602CFF">
      <w:pPr>
        <w:ind w:left="2127" w:hanging="2127"/>
        <w:rPr>
          <w:rFonts w:ascii="Arial" w:hAnsi="Arial" w:cs="Arial"/>
          <w:b/>
        </w:rPr>
      </w:pPr>
      <w:r w:rsidRPr="00783E88">
        <w:rPr>
          <w:rFonts w:ascii="Arial" w:hAnsi="Arial" w:cs="Arial"/>
          <w:b/>
        </w:rPr>
        <w:t>Agenda Item:</w:t>
      </w:r>
      <w:r w:rsidRPr="00783E88">
        <w:rPr>
          <w:rFonts w:ascii="Arial" w:hAnsi="Arial" w:cs="Arial"/>
          <w:b/>
        </w:rPr>
        <w:tab/>
      </w:r>
      <w:r w:rsidR="00351938" w:rsidRPr="00783E88">
        <w:rPr>
          <w:rFonts w:ascii="Arial" w:hAnsi="Arial" w:cs="Arial"/>
          <w:b/>
        </w:rPr>
        <w:t>30.</w:t>
      </w:r>
      <w:r w:rsidR="00EC292B" w:rsidRPr="00783E88">
        <w:rPr>
          <w:rFonts w:ascii="Arial" w:hAnsi="Arial" w:cs="Arial"/>
          <w:b/>
        </w:rPr>
        <w:t>3</w:t>
      </w:r>
    </w:p>
    <w:p w14:paraId="3F7B9FA5" w14:textId="077AB498" w:rsidR="00602CFF" w:rsidRPr="00783E88" w:rsidRDefault="00602CFF" w:rsidP="00602CFF">
      <w:pPr>
        <w:ind w:left="2127" w:hanging="2127"/>
        <w:rPr>
          <w:rFonts w:ascii="Arial" w:hAnsi="Arial" w:cs="Arial"/>
          <w:b/>
        </w:rPr>
      </w:pPr>
      <w:r w:rsidRPr="00783E88">
        <w:rPr>
          <w:rFonts w:ascii="Arial" w:hAnsi="Arial" w:cs="Arial"/>
          <w:b/>
        </w:rPr>
        <w:t>Work Item / Release:</w:t>
      </w:r>
      <w:r w:rsidRPr="00783E88">
        <w:rPr>
          <w:rFonts w:ascii="Arial" w:hAnsi="Arial" w:cs="Arial"/>
          <w:b/>
        </w:rPr>
        <w:tab/>
      </w:r>
      <w:r w:rsidR="00AD4D9C" w:rsidRPr="00783E88">
        <w:rPr>
          <w:rFonts w:ascii="Arial" w:hAnsi="Arial" w:cs="Arial"/>
          <w:b/>
        </w:rPr>
        <w:t>FS_</w:t>
      </w:r>
      <w:r w:rsidR="00351938" w:rsidRPr="00783E88">
        <w:rPr>
          <w:rFonts w:ascii="Arial" w:hAnsi="Arial" w:cs="Arial"/>
          <w:b/>
        </w:rPr>
        <w:t>AmbientIoT</w:t>
      </w:r>
      <w:r w:rsidR="00AD4D9C" w:rsidRPr="00783E88">
        <w:rPr>
          <w:rFonts w:ascii="Arial" w:hAnsi="Arial" w:cs="Arial"/>
          <w:b/>
        </w:rPr>
        <w:t xml:space="preserve"> / Rel-19</w:t>
      </w:r>
    </w:p>
    <w:p w14:paraId="04A85BCE" w14:textId="74EDDEA8" w:rsidR="00602CFF" w:rsidRPr="00783E88" w:rsidRDefault="00602CFF" w:rsidP="00602CFF">
      <w:pPr>
        <w:rPr>
          <w:rFonts w:ascii="Arial" w:hAnsi="Arial" w:cs="Arial"/>
          <w:i/>
        </w:rPr>
      </w:pPr>
      <w:r w:rsidRPr="00783E88">
        <w:rPr>
          <w:rFonts w:ascii="Arial" w:hAnsi="Arial" w:cs="Arial"/>
          <w:i/>
        </w:rPr>
        <w:t>Abstract of the contribution:</w:t>
      </w:r>
      <w:r w:rsidR="00AD4D9C" w:rsidRPr="00783E88">
        <w:rPr>
          <w:rFonts w:ascii="Arial" w:hAnsi="Arial" w:cs="Arial"/>
          <w:i/>
        </w:rPr>
        <w:t xml:space="preserve"> </w:t>
      </w:r>
      <w:r w:rsidR="00A32A17" w:rsidRPr="00783E88">
        <w:rPr>
          <w:rFonts w:ascii="Arial" w:hAnsi="Arial" w:cs="Arial"/>
          <w:i/>
        </w:rPr>
        <w:t>This is the coversheet for presenting TR 23.700-</w:t>
      </w:r>
      <w:r w:rsidR="00351938" w:rsidRPr="00783E88">
        <w:rPr>
          <w:rFonts w:ascii="Arial" w:hAnsi="Arial" w:cs="Arial"/>
          <w:i/>
        </w:rPr>
        <w:t>13</w:t>
      </w:r>
      <w:r w:rsidR="00A32A17" w:rsidRPr="00783E88">
        <w:rPr>
          <w:rFonts w:ascii="Arial" w:hAnsi="Arial" w:cs="Arial"/>
          <w:i/>
        </w:rPr>
        <w:t xml:space="preserve"> to TSG SA for </w:t>
      </w:r>
      <w:r w:rsidR="003508DC">
        <w:rPr>
          <w:rFonts w:ascii="Arial" w:hAnsi="Arial" w:cs="Arial"/>
          <w:i/>
        </w:rPr>
        <w:t>Approval</w:t>
      </w:r>
      <w:r w:rsidR="00E73920" w:rsidRPr="00783E88">
        <w:rPr>
          <w:rFonts w:ascii="Arial" w:hAnsi="Arial" w:cs="Arial"/>
          <w:i/>
        </w:rPr>
        <w:t>.</w:t>
      </w:r>
    </w:p>
    <w:p w14:paraId="49D69FAA" w14:textId="77777777" w:rsidR="00DA0DF9" w:rsidRPr="00783E88" w:rsidRDefault="00DA0DF9" w:rsidP="005228BA">
      <w:pPr>
        <w:pStyle w:val="CRCoverPage"/>
        <w:pBdr>
          <w:bottom w:val="single" w:sz="12" w:space="1" w:color="auto"/>
        </w:pBdr>
        <w:outlineLvl w:val="0"/>
        <w:rPr>
          <w:rFonts w:cs="Arial"/>
          <w:b/>
          <w:noProof/>
          <w:lang w:eastAsia="ko-KR"/>
        </w:rPr>
      </w:pPr>
    </w:p>
    <w:p w14:paraId="731A1C7B" w14:textId="2D9C7561" w:rsidR="003E379C" w:rsidRPr="00783E88" w:rsidRDefault="003E379C" w:rsidP="003E379C">
      <w:pPr>
        <w:pStyle w:val="a4"/>
        <w:tabs>
          <w:tab w:val="right" w:pos="9498"/>
        </w:tabs>
        <w:rPr>
          <w:rFonts w:cs="Arial"/>
          <w:bCs/>
          <w:sz w:val="22"/>
        </w:rPr>
      </w:pPr>
      <w:r w:rsidRPr="00783E88">
        <w:rPr>
          <w:rFonts w:cs="Arial"/>
          <w:bCs/>
          <w:sz w:val="22"/>
        </w:rPr>
        <w:t>3GPP TSG-SA Meeting #</w:t>
      </w:r>
      <w:r w:rsidR="000B388F" w:rsidRPr="00783E88">
        <w:rPr>
          <w:rFonts w:cs="Arial"/>
          <w:bCs/>
          <w:sz w:val="22"/>
        </w:rPr>
        <w:t>10</w:t>
      </w:r>
      <w:r w:rsidR="003508DC">
        <w:rPr>
          <w:rFonts w:cs="Arial"/>
          <w:bCs/>
          <w:sz w:val="22"/>
        </w:rPr>
        <w:t>7</w:t>
      </w:r>
      <w:r w:rsidRPr="00783E88">
        <w:rPr>
          <w:rFonts w:cs="Arial"/>
          <w:bCs/>
          <w:sz w:val="22"/>
        </w:rPr>
        <w:tab/>
        <w:t>Tdoc &lt;DocNumber&gt;</w:t>
      </w:r>
    </w:p>
    <w:p w14:paraId="4BC3A035" w14:textId="18B5EAC0" w:rsidR="003E379C" w:rsidRPr="00783E88" w:rsidRDefault="003508DC" w:rsidP="003E379C">
      <w:pPr>
        <w:pStyle w:val="a4"/>
        <w:tabs>
          <w:tab w:val="right" w:pos="9639"/>
        </w:tabs>
        <w:rPr>
          <w:rFonts w:cs="Arial"/>
          <w:bCs/>
          <w:color w:val="4472C4"/>
          <w:sz w:val="22"/>
        </w:rPr>
      </w:pPr>
      <w:r>
        <w:rPr>
          <w:rFonts w:cs="Arial"/>
          <w:bCs/>
          <w:sz w:val="22"/>
        </w:rPr>
        <w:t>Incheon</w:t>
      </w:r>
      <w:r w:rsidR="00A72C65" w:rsidRPr="00783E88">
        <w:rPr>
          <w:rFonts w:cs="Arial"/>
          <w:bCs/>
          <w:sz w:val="22"/>
        </w:rPr>
        <w:t xml:space="preserve"> </w:t>
      </w:r>
      <w:r>
        <w:rPr>
          <w:rFonts w:cs="Arial"/>
          <w:bCs/>
          <w:sz w:val="22"/>
        </w:rPr>
        <w:t>Korea</w:t>
      </w:r>
      <w:r w:rsidR="003E379C" w:rsidRPr="00783E88">
        <w:rPr>
          <w:rFonts w:cs="Arial"/>
          <w:bCs/>
          <w:sz w:val="22"/>
        </w:rPr>
        <w:t xml:space="preserve">, </w:t>
      </w:r>
      <w:r w:rsidR="001A1B08" w:rsidRPr="00783E88">
        <w:rPr>
          <w:rFonts w:cs="Arial"/>
          <w:bCs/>
          <w:sz w:val="22"/>
        </w:rPr>
        <w:t>1</w:t>
      </w:r>
      <w:r>
        <w:rPr>
          <w:rFonts w:cs="Arial"/>
          <w:bCs/>
          <w:sz w:val="22"/>
        </w:rPr>
        <w:t>2–</w:t>
      </w:r>
      <w:r w:rsidR="00D8607E" w:rsidRPr="00783E88">
        <w:rPr>
          <w:rFonts w:cs="Arial"/>
          <w:bCs/>
          <w:sz w:val="22"/>
        </w:rPr>
        <w:t>1</w:t>
      </w:r>
      <w:r>
        <w:rPr>
          <w:rFonts w:cs="Arial"/>
          <w:bCs/>
          <w:sz w:val="22"/>
        </w:rPr>
        <w:t>4</w:t>
      </w:r>
      <w:r w:rsidR="00180977">
        <w:rPr>
          <w:rFonts w:cs="Arial"/>
          <w:bCs/>
          <w:sz w:val="22"/>
        </w:rPr>
        <w:t xml:space="preserve"> March</w:t>
      </w:r>
      <w:r>
        <w:rPr>
          <w:rFonts w:cs="Arial"/>
          <w:bCs/>
          <w:sz w:val="22"/>
        </w:rPr>
        <w:t>, 2025</w:t>
      </w:r>
      <w:r w:rsidR="003E379C" w:rsidRPr="00783E88">
        <w:rPr>
          <w:rFonts w:cs="Arial"/>
          <w:bCs/>
          <w:color w:val="4472C4"/>
          <w:sz w:val="22"/>
        </w:rPr>
        <w:br/>
      </w:r>
      <w:r w:rsidR="003E379C" w:rsidRPr="00783E88">
        <w:rPr>
          <w:rFonts w:cs="Arial"/>
          <w:bCs/>
          <w:color w:val="4472C4"/>
          <w:sz w:val="22"/>
        </w:rPr>
        <w:br/>
      </w:r>
    </w:p>
    <w:p w14:paraId="2AE5F609" w14:textId="22144856" w:rsidR="003E379C" w:rsidRPr="00783E88" w:rsidRDefault="003E379C" w:rsidP="006A0D64">
      <w:pPr>
        <w:spacing w:after="60"/>
        <w:ind w:left="1985" w:hanging="1985"/>
        <w:jc w:val="left"/>
        <w:rPr>
          <w:rFonts w:ascii="Arial" w:hAnsi="Arial" w:cs="Arial"/>
          <w:b/>
          <w:color w:val="0000FF"/>
        </w:rPr>
      </w:pPr>
      <w:r w:rsidRPr="00783E88">
        <w:rPr>
          <w:rFonts w:ascii="Arial" w:hAnsi="Arial" w:cs="Arial"/>
          <w:b/>
        </w:rPr>
        <w:t>Title:</w:t>
      </w:r>
      <w:r w:rsidRPr="00783E88">
        <w:rPr>
          <w:rFonts w:ascii="Arial" w:hAnsi="Arial" w:cs="Arial"/>
          <w:b/>
        </w:rPr>
        <w:tab/>
        <w:t>Presentation of Report to TSG:</w:t>
      </w:r>
      <w:r w:rsidRPr="00783E88">
        <w:rPr>
          <w:rFonts w:ascii="Arial" w:hAnsi="Arial" w:cs="Arial"/>
          <w:b/>
        </w:rPr>
        <w:br/>
      </w:r>
      <w:r w:rsidRPr="00783E88">
        <w:rPr>
          <w:rFonts w:ascii="Arial" w:hAnsi="Arial" w:cs="Arial"/>
          <w:b/>
          <w:color w:val="0000FF"/>
        </w:rPr>
        <w:t>TR 23.700-</w:t>
      </w:r>
      <w:r w:rsidR="00D8607E" w:rsidRPr="00783E88">
        <w:rPr>
          <w:rFonts w:ascii="Arial" w:hAnsi="Arial" w:cs="Arial"/>
          <w:b/>
          <w:color w:val="0000FF"/>
        </w:rPr>
        <w:t>13</w:t>
      </w:r>
      <w:r w:rsidRPr="00783E88">
        <w:rPr>
          <w:rFonts w:ascii="Arial" w:hAnsi="Arial" w:cs="Arial"/>
          <w:b/>
        </w:rPr>
        <w:t>, Version</w:t>
      </w:r>
      <w:r w:rsidRPr="00783E88">
        <w:rPr>
          <w:rFonts w:ascii="Arial" w:hAnsi="Arial" w:cs="Arial"/>
          <w:b/>
          <w:color w:val="0000FF"/>
        </w:rPr>
        <w:t xml:space="preserve"> </w:t>
      </w:r>
      <w:r w:rsidR="009719B7" w:rsidRPr="00783E88">
        <w:rPr>
          <w:rFonts w:ascii="Arial" w:hAnsi="Arial" w:cs="Arial"/>
          <w:b/>
          <w:color w:val="0000FF"/>
        </w:rPr>
        <w:t>1</w:t>
      </w:r>
      <w:r w:rsidRPr="00783E88">
        <w:rPr>
          <w:rFonts w:ascii="Arial" w:hAnsi="Arial" w:cs="Arial"/>
          <w:b/>
          <w:color w:val="0000FF"/>
        </w:rPr>
        <w:t>.</w:t>
      </w:r>
      <w:r w:rsidR="00833D09">
        <w:rPr>
          <w:rFonts w:ascii="Arial" w:hAnsi="Arial" w:cs="Arial"/>
          <w:b/>
          <w:color w:val="0000FF"/>
        </w:rPr>
        <w:t>3</w:t>
      </w:r>
      <w:r w:rsidRPr="00783E88">
        <w:rPr>
          <w:rFonts w:ascii="Arial" w:hAnsi="Arial" w:cs="Arial"/>
          <w:b/>
          <w:color w:val="0000FF"/>
        </w:rPr>
        <w:t>.0</w:t>
      </w:r>
      <w:r w:rsidRPr="00783E88">
        <w:rPr>
          <w:rFonts w:ascii="Arial" w:hAnsi="Arial" w:cs="Arial"/>
          <w:b/>
          <w:color w:val="0000FF"/>
        </w:rPr>
        <w:br/>
      </w:r>
    </w:p>
    <w:p w14:paraId="531C7682" w14:textId="77777777" w:rsidR="003E379C" w:rsidRPr="00783E88" w:rsidRDefault="003E379C" w:rsidP="00002A85">
      <w:pPr>
        <w:spacing w:after="60"/>
        <w:ind w:left="1985" w:hanging="1985"/>
        <w:jc w:val="left"/>
        <w:rPr>
          <w:rFonts w:ascii="Arial" w:hAnsi="Arial" w:cs="Arial"/>
          <w:b/>
        </w:rPr>
      </w:pPr>
      <w:r w:rsidRPr="00783E88">
        <w:rPr>
          <w:rFonts w:ascii="Arial" w:hAnsi="Arial" w:cs="Arial"/>
          <w:b/>
        </w:rPr>
        <w:t>Source:</w:t>
      </w:r>
      <w:r w:rsidRPr="00783E88">
        <w:rPr>
          <w:rFonts w:ascii="Arial" w:hAnsi="Arial" w:cs="Arial"/>
          <w:b/>
        </w:rPr>
        <w:tab/>
        <w:t>TSG SA WG2</w:t>
      </w:r>
      <w:r w:rsidRPr="00783E88">
        <w:rPr>
          <w:rFonts w:ascii="Arial" w:hAnsi="Arial" w:cs="Arial"/>
          <w:b/>
          <w:color w:val="2F5496"/>
        </w:rPr>
        <w:br/>
      </w:r>
    </w:p>
    <w:p w14:paraId="05FB3EC2" w14:textId="30F8D3B6" w:rsidR="003E379C" w:rsidRPr="00783E88" w:rsidRDefault="003E379C" w:rsidP="003E379C">
      <w:pPr>
        <w:spacing w:after="60"/>
        <w:ind w:left="1985" w:hanging="1985"/>
        <w:rPr>
          <w:rFonts w:ascii="Arial" w:hAnsi="Arial" w:cs="Arial"/>
          <w:b/>
        </w:rPr>
      </w:pPr>
      <w:r w:rsidRPr="00783E88">
        <w:rPr>
          <w:rFonts w:ascii="Arial" w:hAnsi="Arial" w:cs="Arial"/>
          <w:b/>
        </w:rPr>
        <w:t>Document for:</w:t>
      </w:r>
      <w:r w:rsidRPr="00783E88">
        <w:rPr>
          <w:rFonts w:ascii="Arial" w:hAnsi="Arial" w:cs="Arial"/>
          <w:b/>
        </w:rPr>
        <w:tab/>
      </w:r>
      <w:r w:rsidR="006F49E2">
        <w:rPr>
          <w:rFonts w:ascii="Arial" w:hAnsi="Arial" w:cs="Arial"/>
          <w:b/>
        </w:rPr>
        <w:t>Approval</w:t>
      </w:r>
    </w:p>
    <w:p w14:paraId="12A350AD" w14:textId="77777777" w:rsidR="003E379C" w:rsidRPr="00783E88" w:rsidRDefault="003E379C" w:rsidP="003E379C">
      <w:pPr>
        <w:tabs>
          <w:tab w:val="left" w:pos="3119"/>
        </w:tabs>
        <w:rPr>
          <w:b/>
          <w:sz w:val="24"/>
        </w:rPr>
      </w:pPr>
    </w:p>
    <w:p w14:paraId="1E5AB92B" w14:textId="77777777" w:rsidR="003E379C" w:rsidRPr="00783E88" w:rsidRDefault="003E379C" w:rsidP="003E379C">
      <w:pPr>
        <w:pBdr>
          <w:top w:val="single" w:sz="4" w:space="1" w:color="auto"/>
        </w:pBdr>
        <w:tabs>
          <w:tab w:val="left" w:pos="3119"/>
        </w:tabs>
        <w:rPr>
          <w:b/>
          <w:sz w:val="24"/>
        </w:rPr>
      </w:pPr>
      <w:r w:rsidRPr="00783E88">
        <w:rPr>
          <w:b/>
          <w:sz w:val="24"/>
        </w:rPr>
        <w:t>Abstract of document:</w:t>
      </w:r>
    </w:p>
    <w:p w14:paraId="0AF983E5" w14:textId="0613A158" w:rsidR="00A558E2" w:rsidRPr="00783E88" w:rsidRDefault="00A558E2" w:rsidP="00A558E2">
      <w:pPr>
        <w:rPr>
          <w:rFonts w:eastAsia="宋体"/>
          <w:lang w:val="en-US" w:eastAsia="ja-JP"/>
        </w:rPr>
      </w:pPr>
      <w:r w:rsidRPr="00783E88">
        <w:t xml:space="preserve">The present document studies the </w:t>
      </w:r>
      <w:r w:rsidRPr="00783E88">
        <w:rPr>
          <w:lang w:eastAsia="zh-CN"/>
        </w:rPr>
        <w:t xml:space="preserve">architecture </w:t>
      </w:r>
      <w:r w:rsidRPr="00783E88">
        <w:rPr>
          <w:rFonts w:hint="eastAsia"/>
          <w:lang w:eastAsia="zh-CN"/>
        </w:rPr>
        <w:t xml:space="preserve">support </w:t>
      </w:r>
      <w:r w:rsidRPr="00783E88">
        <w:rPr>
          <w:lang w:eastAsia="zh-CN"/>
        </w:rPr>
        <w:t>of Ambient IoT</w:t>
      </w:r>
      <w:r w:rsidRPr="00783E88">
        <w:t xml:space="preserve"> Devices, based on</w:t>
      </w:r>
      <w:r w:rsidRPr="00783E88">
        <w:rPr>
          <w:rFonts w:hint="eastAsia"/>
          <w:lang w:eastAsia="zh-CN"/>
        </w:rPr>
        <w:t xml:space="preserve"> </w:t>
      </w:r>
      <w:r w:rsidRPr="00783E88">
        <w:t>the services requirements defined in TS 22.369</w:t>
      </w:r>
      <w:r w:rsidRPr="00783E88">
        <w:rPr>
          <w:rFonts w:hint="eastAsia"/>
          <w:lang w:eastAsia="zh-CN"/>
        </w:rPr>
        <w:t xml:space="preserve"> </w:t>
      </w:r>
      <w:r w:rsidRPr="00783E88">
        <w:rPr>
          <w:lang w:eastAsia="zh-CN"/>
        </w:rPr>
        <w:t>applicable to the</w:t>
      </w:r>
      <w:r w:rsidRPr="00783E88">
        <w:rPr>
          <w:rFonts w:hint="eastAsia"/>
          <w:lang w:eastAsia="zh-CN"/>
        </w:rPr>
        <w:t xml:space="preserve"> Device types, traffic types, use cases and connectivity topologies defined in </w:t>
      </w:r>
      <w:r w:rsidRPr="00783E88">
        <w:rPr>
          <w:lang w:eastAsia="zh-CN"/>
        </w:rPr>
        <w:t>TR 38.769</w:t>
      </w:r>
      <w:r w:rsidR="004E231A" w:rsidRPr="00783E88">
        <w:rPr>
          <w:lang w:eastAsia="zh-CN"/>
        </w:rPr>
        <w:t>.</w:t>
      </w:r>
    </w:p>
    <w:p w14:paraId="4CA14294" w14:textId="77777777" w:rsidR="003E379C" w:rsidRPr="00783E88" w:rsidRDefault="003E379C" w:rsidP="003E379C">
      <w:pPr>
        <w:pBdr>
          <w:top w:val="single" w:sz="4" w:space="1" w:color="auto"/>
        </w:pBdr>
        <w:tabs>
          <w:tab w:val="left" w:pos="3119"/>
        </w:tabs>
        <w:rPr>
          <w:b/>
          <w:sz w:val="24"/>
        </w:rPr>
      </w:pPr>
      <w:r w:rsidRPr="00783E88">
        <w:rPr>
          <w:b/>
          <w:sz w:val="24"/>
        </w:rPr>
        <w:t>Changes since last presentation to TSG SA:</w:t>
      </w:r>
    </w:p>
    <w:p w14:paraId="4E3197B6" w14:textId="29396F02" w:rsidR="00A558E2" w:rsidRPr="00783E88" w:rsidRDefault="00A558E2" w:rsidP="00A558E2">
      <w:pPr>
        <w:tabs>
          <w:tab w:val="left" w:pos="3119"/>
        </w:tabs>
        <w:rPr>
          <w:color w:val="000000"/>
          <w:sz w:val="22"/>
        </w:rPr>
      </w:pPr>
      <w:r w:rsidRPr="00783E88">
        <w:rPr>
          <w:color w:val="000000"/>
          <w:sz w:val="22"/>
        </w:rPr>
        <w:t xml:space="preserve">This is the </w:t>
      </w:r>
      <w:r w:rsidR="00B10A9F">
        <w:rPr>
          <w:rFonts w:eastAsia="等线"/>
          <w:color w:val="000000"/>
          <w:sz w:val="22"/>
          <w:lang w:eastAsia="zh-CN"/>
        </w:rPr>
        <w:t>third</w:t>
      </w:r>
      <w:r w:rsidR="00D75869" w:rsidRPr="00783E88">
        <w:rPr>
          <w:rFonts w:eastAsia="等线"/>
          <w:color w:val="000000"/>
          <w:sz w:val="22"/>
          <w:lang w:eastAsia="zh-CN"/>
        </w:rPr>
        <w:t xml:space="preserve"> </w:t>
      </w:r>
      <w:r w:rsidRPr="00783E88">
        <w:rPr>
          <w:color w:val="000000"/>
          <w:sz w:val="22"/>
        </w:rPr>
        <w:t>presentation to TSG SA</w:t>
      </w:r>
      <w:r w:rsidR="00D75869" w:rsidRPr="00783E88">
        <w:rPr>
          <w:color w:val="000000"/>
          <w:sz w:val="22"/>
        </w:rPr>
        <w:t xml:space="preserve"> and </w:t>
      </w:r>
      <w:r w:rsidR="00B10A9F">
        <w:rPr>
          <w:rFonts w:eastAsia="等线"/>
          <w:color w:val="000000"/>
          <w:sz w:val="22"/>
          <w:lang w:eastAsia="zh-CN"/>
        </w:rPr>
        <w:t xml:space="preserve">first </w:t>
      </w:r>
      <w:r w:rsidR="00B10A9F" w:rsidRPr="00783E88">
        <w:rPr>
          <w:color w:val="000000"/>
          <w:sz w:val="22"/>
        </w:rPr>
        <w:t xml:space="preserve">presentation to TSG SA </w:t>
      </w:r>
      <w:r w:rsidR="00D75869" w:rsidRPr="00783E88">
        <w:rPr>
          <w:color w:val="000000"/>
          <w:sz w:val="22"/>
        </w:rPr>
        <w:t xml:space="preserve">sent for </w:t>
      </w:r>
      <w:r w:rsidR="00B10A9F">
        <w:rPr>
          <w:color w:val="000000"/>
          <w:sz w:val="22"/>
        </w:rPr>
        <w:t>Approval</w:t>
      </w:r>
      <w:r w:rsidRPr="00783E88">
        <w:rPr>
          <w:color w:val="000000"/>
          <w:sz w:val="22"/>
        </w:rPr>
        <w:t>.</w:t>
      </w:r>
    </w:p>
    <w:p w14:paraId="23D71EEB" w14:textId="0E6259E1" w:rsidR="006269BB" w:rsidRPr="00783E88" w:rsidRDefault="006269BB" w:rsidP="00A558E2">
      <w:pPr>
        <w:tabs>
          <w:tab w:val="left" w:pos="3119"/>
        </w:tabs>
        <w:rPr>
          <w:color w:val="000000"/>
          <w:sz w:val="22"/>
        </w:rPr>
      </w:pPr>
      <w:r w:rsidRPr="00783E88">
        <w:rPr>
          <w:color w:val="000000"/>
          <w:sz w:val="22"/>
        </w:rPr>
        <w:t xml:space="preserve">The changes </w:t>
      </w:r>
      <w:r w:rsidR="002A7B33" w:rsidRPr="00783E88">
        <w:rPr>
          <w:color w:val="000000"/>
          <w:sz w:val="22"/>
        </w:rPr>
        <w:t>compared to the last version:</w:t>
      </w:r>
    </w:p>
    <w:p w14:paraId="7BB69EBB" w14:textId="3C911A12" w:rsidR="002A7B33" w:rsidRDefault="002A7B33" w:rsidP="002A7B33">
      <w:pPr>
        <w:pStyle w:val="af4"/>
        <w:numPr>
          <w:ilvl w:val="0"/>
          <w:numId w:val="10"/>
        </w:numPr>
        <w:tabs>
          <w:tab w:val="left" w:pos="3119"/>
        </w:tabs>
        <w:rPr>
          <w:color w:val="000000"/>
          <w:sz w:val="22"/>
        </w:rPr>
      </w:pPr>
      <w:r w:rsidRPr="00783E88">
        <w:rPr>
          <w:color w:val="000000"/>
          <w:sz w:val="22"/>
        </w:rPr>
        <w:t>Conclusions for key issue #1, #2, #3 are agreed in clause 8</w:t>
      </w:r>
      <w:r w:rsidR="00A77AD4">
        <w:rPr>
          <w:color w:val="000000"/>
          <w:sz w:val="22"/>
        </w:rPr>
        <w:t xml:space="preserve"> </w:t>
      </w:r>
      <w:r w:rsidR="00B3398C">
        <w:rPr>
          <w:color w:val="000000"/>
          <w:sz w:val="22"/>
        </w:rPr>
        <w:t>with resolution of Editor’s Notes for</w:t>
      </w:r>
      <w:r w:rsidR="00A77AD4">
        <w:rPr>
          <w:color w:val="000000"/>
          <w:sz w:val="22"/>
        </w:rPr>
        <w:t xml:space="preserve"> Topology 1</w:t>
      </w:r>
      <w:r w:rsidRPr="00783E88">
        <w:rPr>
          <w:color w:val="000000"/>
          <w:sz w:val="22"/>
        </w:rPr>
        <w:t>.</w:t>
      </w:r>
    </w:p>
    <w:p w14:paraId="3538DB74" w14:textId="64AEBAF4" w:rsidR="00B3398C" w:rsidRPr="00783E88" w:rsidRDefault="00B3398C" w:rsidP="002A7B33">
      <w:pPr>
        <w:pStyle w:val="af4"/>
        <w:numPr>
          <w:ilvl w:val="0"/>
          <w:numId w:val="10"/>
        </w:numPr>
        <w:tabs>
          <w:tab w:val="left" w:pos="3119"/>
        </w:tabs>
        <w:rPr>
          <w:color w:val="000000"/>
          <w:sz w:val="22"/>
        </w:rPr>
      </w:pPr>
      <w:r>
        <w:rPr>
          <w:color w:val="000000"/>
          <w:sz w:val="22"/>
        </w:rPr>
        <w:t xml:space="preserve">It is clarified that interim conclusion </w:t>
      </w:r>
      <w:r w:rsidRPr="00783E88">
        <w:rPr>
          <w:color w:val="000000"/>
          <w:sz w:val="22"/>
        </w:rPr>
        <w:t>for key issue #1, #2, #3 in clause 8</w:t>
      </w:r>
      <w:r>
        <w:rPr>
          <w:color w:val="000000"/>
          <w:sz w:val="22"/>
        </w:rPr>
        <w:t xml:space="preserve"> for Topology 2 will not be updated</w:t>
      </w:r>
    </w:p>
    <w:p w14:paraId="6E2D61E6" w14:textId="64D81907" w:rsidR="009719B7" w:rsidRPr="00783E88" w:rsidRDefault="00A558E2" w:rsidP="00964570">
      <w:pPr>
        <w:tabs>
          <w:tab w:val="left" w:pos="3119"/>
        </w:tabs>
        <w:rPr>
          <w:lang w:val="en-US"/>
        </w:rPr>
      </w:pPr>
      <w:r w:rsidRPr="00783E88">
        <w:rPr>
          <w:color w:val="000000"/>
          <w:sz w:val="22"/>
        </w:rPr>
        <w:t xml:space="preserve">The TR is considered </w:t>
      </w:r>
      <w:r w:rsidR="007A1504">
        <w:rPr>
          <w:color w:val="000000"/>
          <w:sz w:val="22"/>
        </w:rPr>
        <w:t>10</w:t>
      </w:r>
      <w:r w:rsidR="007E1E49" w:rsidRPr="00783E88">
        <w:rPr>
          <w:rFonts w:hint="eastAsia"/>
          <w:color w:val="000000"/>
          <w:sz w:val="22"/>
          <w:lang w:eastAsia="ko-KR"/>
        </w:rPr>
        <w:t>0</w:t>
      </w:r>
      <w:r w:rsidRPr="00783E88">
        <w:rPr>
          <w:color w:val="000000"/>
          <w:sz w:val="22"/>
        </w:rPr>
        <w:t>%</w:t>
      </w:r>
      <w:r w:rsidR="0043498D" w:rsidRPr="00783E88">
        <w:rPr>
          <w:color w:val="000000"/>
          <w:sz w:val="22"/>
        </w:rPr>
        <w:t xml:space="preserve"> </w:t>
      </w:r>
      <w:r w:rsidRPr="00783E88">
        <w:rPr>
          <w:color w:val="000000"/>
          <w:sz w:val="22"/>
        </w:rPr>
        <w:t>complete.</w:t>
      </w:r>
    </w:p>
    <w:p w14:paraId="2D38F54E" w14:textId="77777777" w:rsidR="003E379C" w:rsidRPr="00783E88" w:rsidRDefault="003E379C" w:rsidP="003E379C">
      <w:pPr>
        <w:tabs>
          <w:tab w:val="left" w:pos="3119"/>
        </w:tabs>
        <w:rPr>
          <w:color w:val="000000"/>
          <w:sz w:val="22"/>
        </w:rPr>
      </w:pPr>
    </w:p>
    <w:p w14:paraId="7D276C9A" w14:textId="77777777" w:rsidR="003E379C" w:rsidRPr="00783E88" w:rsidRDefault="003E379C" w:rsidP="003E379C">
      <w:pPr>
        <w:pBdr>
          <w:top w:val="single" w:sz="4" w:space="1" w:color="auto"/>
        </w:pBdr>
        <w:tabs>
          <w:tab w:val="left" w:pos="3119"/>
        </w:tabs>
        <w:rPr>
          <w:b/>
          <w:sz w:val="24"/>
        </w:rPr>
      </w:pPr>
      <w:r w:rsidRPr="00783E88">
        <w:rPr>
          <w:b/>
          <w:sz w:val="24"/>
        </w:rPr>
        <w:t>Outstanding Issues:</w:t>
      </w:r>
    </w:p>
    <w:p w14:paraId="2628573F" w14:textId="56F8F106" w:rsidR="00FA4DDC" w:rsidRPr="00783E88" w:rsidRDefault="00B10A9F" w:rsidP="00B10A9F">
      <w:pPr>
        <w:pStyle w:val="af4"/>
        <w:tabs>
          <w:tab w:val="left" w:pos="3119"/>
        </w:tabs>
        <w:ind w:left="704"/>
        <w:rPr>
          <w:sz w:val="21"/>
          <w:szCs w:val="18"/>
          <w:lang w:val="en-US"/>
        </w:rPr>
      </w:pPr>
      <w:bookmarkStart w:id="0" w:name="_Hlk183552552"/>
      <w:r>
        <w:rPr>
          <w:rFonts w:hint="eastAsia"/>
          <w:sz w:val="21"/>
          <w:szCs w:val="18"/>
          <w:lang w:val="en-US"/>
        </w:rPr>
        <w:t>N</w:t>
      </w:r>
      <w:r>
        <w:rPr>
          <w:sz w:val="21"/>
          <w:szCs w:val="18"/>
          <w:lang w:val="en-US"/>
        </w:rPr>
        <w:t>one</w:t>
      </w:r>
    </w:p>
    <w:bookmarkEnd w:id="0"/>
    <w:p w14:paraId="09BC9D2C" w14:textId="77777777" w:rsidR="008B12A1" w:rsidRPr="00783E88" w:rsidRDefault="008B12A1" w:rsidP="000231B9">
      <w:pPr>
        <w:pStyle w:val="af4"/>
        <w:tabs>
          <w:tab w:val="left" w:pos="3119"/>
        </w:tabs>
        <w:ind w:left="704"/>
        <w:rPr>
          <w:sz w:val="21"/>
          <w:szCs w:val="18"/>
          <w:lang w:val="en-US"/>
        </w:rPr>
      </w:pPr>
    </w:p>
    <w:p w14:paraId="3D2B0891" w14:textId="77777777" w:rsidR="003E379C" w:rsidRPr="00783E88" w:rsidRDefault="003E379C" w:rsidP="003E379C">
      <w:pPr>
        <w:pBdr>
          <w:top w:val="single" w:sz="4" w:space="1" w:color="auto"/>
        </w:pBdr>
        <w:tabs>
          <w:tab w:val="left" w:pos="3119"/>
        </w:tabs>
        <w:rPr>
          <w:b/>
          <w:sz w:val="24"/>
        </w:rPr>
      </w:pPr>
      <w:r w:rsidRPr="00783E88">
        <w:rPr>
          <w:b/>
          <w:sz w:val="24"/>
        </w:rPr>
        <w:t>Contentious Issues:</w:t>
      </w:r>
    </w:p>
    <w:p w14:paraId="38768E3E" w14:textId="7DC5ABF8" w:rsidR="009C4F8A" w:rsidRPr="00964570" w:rsidRDefault="00B10A9F" w:rsidP="000231B9">
      <w:pPr>
        <w:pStyle w:val="af4"/>
        <w:tabs>
          <w:tab w:val="left" w:pos="3119"/>
        </w:tabs>
        <w:ind w:left="704"/>
        <w:rPr>
          <w:sz w:val="21"/>
          <w:szCs w:val="18"/>
          <w:lang w:val="en-US"/>
        </w:rPr>
      </w:pPr>
      <w:r>
        <w:rPr>
          <w:sz w:val="21"/>
          <w:szCs w:val="18"/>
          <w:lang w:val="en-US"/>
        </w:rPr>
        <w:t>None</w:t>
      </w:r>
    </w:p>
    <w:sectPr w:rsidR="009C4F8A" w:rsidRPr="0096457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8D118" w14:textId="77777777" w:rsidR="00C963B6" w:rsidRDefault="00C963B6">
      <w:r>
        <w:separator/>
      </w:r>
    </w:p>
  </w:endnote>
  <w:endnote w:type="continuationSeparator" w:id="0">
    <w:p w14:paraId="61D6B846" w14:textId="77777777" w:rsidR="00C963B6" w:rsidRDefault="00C9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9465" w14:textId="77777777" w:rsidR="00C963B6" w:rsidRDefault="00C963B6">
      <w:r>
        <w:separator/>
      </w:r>
    </w:p>
  </w:footnote>
  <w:footnote w:type="continuationSeparator" w:id="0">
    <w:p w14:paraId="235ABA02" w14:textId="77777777" w:rsidR="00C963B6" w:rsidRDefault="00C96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2DE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257"/>
    <w:rsid w:val="00177B6D"/>
    <w:rsid w:val="00180977"/>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F2B"/>
    <w:rsid w:val="002130BF"/>
    <w:rsid w:val="002133E2"/>
    <w:rsid w:val="00213A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8DC"/>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3"/>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706"/>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7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25B"/>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9E2"/>
    <w:rsid w:val="006F54A7"/>
    <w:rsid w:val="006F5EF8"/>
    <w:rsid w:val="006F5FD5"/>
    <w:rsid w:val="006F70F4"/>
    <w:rsid w:val="006F718B"/>
    <w:rsid w:val="006F7C3D"/>
    <w:rsid w:val="007000D3"/>
    <w:rsid w:val="00700596"/>
    <w:rsid w:val="00700B98"/>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3E88"/>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50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722"/>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E77F5"/>
    <w:rsid w:val="007F0088"/>
    <w:rsid w:val="007F00FD"/>
    <w:rsid w:val="007F1264"/>
    <w:rsid w:val="007F161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3D09"/>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2CFC"/>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0EC"/>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1A4"/>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77AD4"/>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2EF"/>
    <w:rsid w:val="00AE591B"/>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A9F"/>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98C"/>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303"/>
    <w:rsid w:val="00B713A7"/>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4D3"/>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366"/>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1EC"/>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4ED5"/>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47BB1"/>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3B6"/>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89B"/>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455"/>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CAD"/>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37C9D"/>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A36"/>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280"/>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195</Words>
  <Characters>1113</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cp:lastModifiedBy>
  <cp:revision>25</cp:revision>
  <cp:lastPrinted>2017-11-09T01:38:00Z</cp:lastPrinted>
  <dcterms:created xsi:type="dcterms:W3CDTF">2024-11-28T06:18:00Z</dcterms:created>
  <dcterms:modified xsi:type="dcterms:W3CDTF">2025-02-10T14:29:00Z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